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30" w:rsidRPr="00474D30" w:rsidRDefault="001149D3" w:rsidP="00474D30">
      <w:pPr>
        <w:pBdr>
          <w:top w:val="single" w:sz="4" w:space="1" w:color="auto"/>
          <w:left w:val="single" w:sz="4" w:space="4" w:color="auto"/>
          <w:bottom w:val="single" w:sz="4" w:space="1" w:color="auto"/>
          <w:right w:val="single" w:sz="4" w:space="4" w:color="auto"/>
        </w:pBdr>
        <w:spacing w:line="360" w:lineRule="auto"/>
        <w:contextualSpacing/>
        <w:rPr>
          <w:rFonts w:ascii="Copperplate Gothic Bold" w:hAnsi="Copperplate Gothic Bold"/>
          <w:b/>
          <w:sz w:val="36"/>
          <w:szCs w:val="36"/>
        </w:rPr>
      </w:pPr>
      <w:r>
        <w:rPr>
          <w:rFonts w:ascii="Copperplate Gothic Bold" w:hAnsi="Copperplate Gothic Bold"/>
          <w:b/>
          <w:sz w:val="36"/>
          <w:szCs w:val="36"/>
        </w:rPr>
        <w:t xml:space="preserve">Quiz zur Völkerwanderung (ab 375 bis </w:t>
      </w:r>
      <w:r w:rsidR="00FA0AF9">
        <w:rPr>
          <w:rFonts w:ascii="Copperplate Gothic Bold" w:hAnsi="Copperplate Gothic Bold"/>
          <w:b/>
          <w:sz w:val="36"/>
          <w:szCs w:val="36"/>
        </w:rPr>
        <w:t>568</w:t>
      </w:r>
      <w:r>
        <w:rPr>
          <w:rFonts w:ascii="Copperplate Gothic Bold" w:hAnsi="Copperplate Gothic Bold"/>
          <w:b/>
          <w:sz w:val="36"/>
          <w:szCs w:val="36"/>
        </w:rPr>
        <w:t xml:space="preserve"> n.Chr.)</w:t>
      </w:r>
    </w:p>
    <w:p w:rsidR="00FC5AE1" w:rsidRDefault="00FC5AE1" w:rsidP="00474D30">
      <w:pPr>
        <w:spacing w:line="360" w:lineRule="auto"/>
        <w:contextualSpacing/>
      </w:pPr>
    </w:p>
    <w:p w:rsidR="00215611" w:rsidRPr="00FC5AE1" w:rsidRDefault="005A3ADA" w:rsidP="00474D30">
      <w:pPr>
        <w:spacing w:line="360" w:lineRule="auto"/>
        <w:contextualSpacing/>
        <w:rPr>
          <w:sz w:val="28"/>
          <w:szCs w:val="28"/>
        </w:rPr>
      </w:pPr>
      <w:r w:rsidRPr="00FC5AE1">
        <w:rPr>
          <w:sz w:val="28"/>
          <w:szCs w:val="28"/>
        </w:rPr>
        <w:t>Das nachfolgende Quiz beschäf</w:t>
      </w:r>
      <w:r>
        <w:rPr>
          <w:sz w:val="28"/>
          <w:szCs w:val="28"/>
        </w:rPr>
        <w:t>tigt sich mit einem historischen</w:t>
      </w:r>
      <w:r w:rsidRPr="00FC5AE1">
        <w:rPr>
          <w:sz w:val="28"/>
          <w:szCs w:val="28"/>
        </w:rPr>
        <w:t xml:space="preserve"> Ereignis, das als </w:t>
      </w:r>
      <w:r w:rsidRPr="00FC5AE1">
        <w:rPr>
          <w:rFonts w:ascii="Copperplate Gothic Bold" w:hAnsi="Copperplate Gothic Bold"/>
          <w:b/>
          <w:sz w:val="28"/>
          <w:szCs w:val="28"/>
        </w:rPr>
        <w:t>„Völkerwanderung“</w:t>
      </w:r>
      <w:r w:rsidRPr="00FC5AE1">
        <w:rPr>
          <w:sz w:val="28"/>
          <w:szCs w:val="28"/>
        </w:rPr>
        <w:t xml:space="preserve"> bekannt wurde und sich zwischen den Jahren 375 und 568 nach Christus abspielte. </w:t>
      </w:r>
      <w:r>
        <w:rPr>
          <w:sz w:val="28"/>
          <w:szCs w:val="28"/>
        </w:rPr>
        <w:t xml:space="preserve">Um das Quiz </w:t>
      </w:r>
      <w:r w:rsidRPr="00FC5AE1">
        <w:rPr>
          <w:sz w:val="28"/>
          <w:szCs w:val="28"/>
        </w:rPr>
        <w:t>best</w:t>
      </w:r>
      <w:r>
        <w:rPr>
          <w:sz w:val="28"/>
          <w:szCs w:val="28"/>
        </w:rPr>
        <w:t>reiten zu</w:t>
      </w:r>
      <w:r w:rsidRPr="00FC5AE1">
        <w:rPr>
          <w:sz w:val="28"/>
          <w:szCs w:val="28"/>
        </w:rPr>
        <w:t xml:space="preserve"> können, </w:t>
      </w:r>
      <w:r w:rsidR="00FA0AF9">
        <w:rPr>
          <w:sz w:val="28"/>
          <w:szCs w:val="28"/>
        </w:rPr>
        <w:t>solltest</w:t>
      </w:r>
      <w:r w:rsidRPr="00FC5AE1">
        <w:rPr>
          <w:sz w:val="28"/>
          <w:szCs w:val="28"/>
        </w:rPr>
        <w:t xml:space="preserve"> du das Quellen- und Kartenmaterial im Geschichtsbuch auf den Seiten 144 bis 146 </w:t>
      </w:r>
      <w:r w:rsidR="00FA0AF9">
        <w:rPr>
          <w:sz w:val="28"/>
          <w:szCs w:val="28"/>
        </w:rPr>
        <w:t xml:space="preserve">oder das Internet </w:t>
      </w:r>
      <w:r w:rsidRPr="00FC5AE1">
        <w:rPr>
          <w:sz w:val="28"/>
          <w:szCs w:val="28"/>
        </w:rPr>
        <w:t>aufmerksam nach Hinweisen durchsuchen!</w:t>
      </w:r>
    </w:p>
    <w:p w:rsidR="00215611" w:rsidRPr="00FC5AE1" w:rsidRDefault="00FC5AE1" w:rsidP="00474D30">
      <w:pPr>
        <w:pStyle w:val="Listenabsatz"/>
        <w:numPr>
          <w:ilvl w:val="0"/>
          <w:numId w:val="1"/>
        </w:numPr>
        <w:spacing w:line="360" w:lineRule="auto"/>
        <w:rPr>
          <w:rFonts w:ascii="Andalus" w:hAnsi="Andalus" w:cs="Andalus"/>
          <w:b/>
          <w:sz w:val="24"/>
          <w:szCs w:val="24"/>
        </w:rPr>
      </w:pPr>
      <w:r w:rsidRPr="00FC5AE1">
        <w:rPr>
          <w:rFonts w:ascii="Andalus" w:hAnsi="Andalus" w:cs="Andalus"/>
          <w:b/>
          <w:sz w:val="24"/>
          <w:szCs w:val="24"/>
        </w:rPr>
        <w:t xml:space="preserve"> „Die Barbaren kommen!“ </w:t>
      </w:r>
      <w:r w:rsidR="00215611" w:rsidRPr="00FC5AE1">
        <w:rPr>
          <w:rFonts w:ascii="Andalus" w:hAnsi="Andalus" w:cs="Andalus"/>
          <w:b/>
          <w:sz w:val="24"/>
          <w:szCs w:val="24"/>
        </w:rPr>
        <w:t>Wer ist mit dem Begriff „Barbar“ gemeint</w:t>
      </w:r>
      <w:r w:rsidRPr="00FC5AE1">
        <w:rPr>
          <w:rFonts w:ascii="Andalus" w:hAnsi="Andalus" w:cs="Andalus"/>
          <w:b/>
          <w:sz w:val="24"/>
          <w:szCs w:val="24"/>
        </w:rPr>
        <w:t>?</w:t>
      </w:r>
    </w:p>
    <w:p w:rsidR="00215611" w:rsidRPr="00FC5AE1" w:rsidRDefault="00215611" w:rsidP="00474D30">
      <w:pPr>
        <w:pStyle w:val="Listenabsatz"/>
        <w:numPr>
          <w:ilvl w:val="0"/>
          <w:numId w:val="2"/>
        </w:numPr>
        <w:spacing w:line="360" w:lineRule="auto"/>
        <w:rPr>
          <w:rFonts w:ascii="Andalus" w:hAnsi="Andalus" w:cs="Andalus"/>
          <w:sz w:val="24"/>
          <w:szCs w:val="24"/>
        </w:rPr>
      </w:pPr>
      <w:r w:rsidRPr="00FC5AE1">
        <w:rPr>
          <w:rFonts w:ascii="Andalus" w:hAnsi="Andalus" w:cs="Andalus"/>
          <w:sz w:val="24"/>
          <w:szCs w:val="24"/>
        </w:rPr>
        <w:t>Im Allgemeine</w:t>
      </w:r>
      <w:bookmarkStart w:id="0" w:name="_GoBack"/>
      <w:bookmarkEnd w:id="0"/>
      <w:r w:rsidRPr="00FC5AE1">
        <w:rPr>
          <w:rFonts w:ascii="Andalus" w:hAnsi="Andalus" w:cs="Andalus"/>
          <w:sz w:val="24"/>
          <w:szCs w:val="24"/>
        </w:rPr>
        <w:t>n</w:t>
      </w:r>
    </w:p>
    <w:p w:rsidR="00474D30" w:rsidRPr="00FC5AE1" w:rsidRDefault="00474D30" w:rsidP="00474D30">
      <w:pPr>
        <w:pStyle w:val="Listenabsatz"/>
        <w:spacing w:line="360" w:lineRule="auto"/>
        <w:ind w:left="1080"/>
        <w:rPr>
          <w:rFonts w:ascii="Andalus" w:hAnsi="Andalus" w:cs="Andalus"/>
          <w:sz w:val="24"/>
          <w:szCs w:val="24"/>
        </w:rPr>
      </w:pPr>
      <w:r w:rsidRPr="00FC5AE1">
        <w:rPr>
          <w:rFonts w:ascii="Andalus" w:hAnsi="Andalus" w:cs="Andalus"/>
          <w:sz w:val="24"/>
          <w:szCs w:val="24"/>
        </w:rPr>
        <w:t>_________________________________________________</w:t>
      </w:r>
      <w:r w:rsidR="003426DA">
        <w:rPr>
          <w:rFonts w:ascii="Andalus" w:hAnsi="Andalus" w:cs="Andalus"/>
          <w:sz w:val="24"/>
          <w:szCs w:val="24"/>
        </w:rPr>
        <w:t>________________</w:t>
      </w:r>
    </w:p>
    <w:p w:rsidR="00215611" w:rsidRPr="00FC5AE1" w:rsidRDefault="005A3ADA" w:rsidP="00474D30">
      <w:pPr>
        <w:pStyle w:val="Listenabsatz"/>
        <w:numPr>
          <w:ilvl w:val="0"/>
          <w:numId w:val="2"/>
        </w:numPr>
        <w:spacing w:line="360" w:lineRule="auto"/>
        <w:rPr>
          <w:rFonts w:ascii="Andalus" w:hAnsi="Andalus" w:cs="Andalus"/>
          <w:sz w:val="24"/>
          <w:szCs w:val="24"/>
        </w:rPr>
      </w:pPr>
      <w:r w:rsidRPr="00FC5AE1">
        <w:rPr>
          <w:rFonts w:ascii="Andalus" w:hAnsi="Andalus" w:cs="Andalus"/>
          <w:sz w:val="24"/>
          <w:szCs w:val="24"/>
        </w:rPr>
        <w:t>Im Besonderen (Nenne einige St</w:t>
      </w:r>
      <w:r w:rsidRPr="00FC5AE1">
        <w:rPr>
          <w:rFonts w:cs="Andalus"/>
          <w:sz w:val="24"/>
          <w:szCs w:val="24"/>
        </w:rPr>
        <w:t>ä</w:t>
      </w:r>
      <w:r w:rsidRPr="00FC5AE1">
        <w:rPr>
          <w:rFonts w:ascii="Andalus" w:hAnsi="Andalus" w:cs="Andalus"/>
          <w:sz w:val="24"/>
          <w:szCs w:val="24"/>
        </w:rPr>
        <w:t>mme und prüfe, ob die Stammesnamen auch heute noch verwendet werden!)</w:t>
      </w:r>
    </w:p>
    <w:p w:rsidR="00FC5AE1" w:rsidRPr="00FC5AE1" w:rsidRDefault="00474D30" w:rsidP="00FC5AE1">
      <w:pPr>
        <w:pStyle w:val="Listenabsatz"/>
        <w:spacing w:line="360" w:lineRule="auto"/>
        <w:ind w:left="1080"/>
        <w:rPr>
          <w:rFonts w:ascii="Andalus" w:hAnsi="Andalus" w:cs="Andalus"/>
          <w:sz w:val="24"/>
          <w:szCs w:val="24"/>
        </w:rPr>
      </w:pPr>
      <w:r w:rsidRPr="00FC5AE1">
        <w:rPr>
          <w:rFonts w:ascii="Andalus" w:hAnsi="Andalus" w:cs="Andalu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AE1">
        <w:rPr>
          <w:rFonts w:ascii="Andalus" w:hAnsi="Andalus" w:cs="Andalus"/>
          <w:sz w:val="24"/>
          <w:szCs w:val="24"/>
        </w:rPr>
        <w:t>____</w:t>
      </w:r>
      <w:r w:rsidR="003426DA">
        <w:rPr>
          <w:rFonts w:ascii="Andalus" w:hAnsi="Andalus" w:cs="Andalus"/>
          <w:sz w:val="24"/>
          <w:szCs w:val="24"/>
        </w:rPr>
        <w:t>___________________________</w:t>
      </w:r>
    </w:p>
    <w:p w:rsidR="00215611" w:rsidRPr="00FC5AE1" w:rsidRDefault="00215611" w:rsidP="00474D30">
      <w:pPr>
        <w:pStyle w:val="Listenabsatz"/>
        <w:numPr>
          <w:ilvl w:val="0"/>
          <w:numId w:val="1"/>
        </w:numPr>
        <w:spacing w:line="360" w:lineRule="auto"/>
        <w:rPr>
          <w:rFonts w:ascii="Andalus" w:hAnsi="Andalus" w:cs="Andalus"/>
          <w:b/>
          <w:sz w:val="24"/>
          <w:szCs w:val="24"/>
        </w:rPr>
      </w:pPr>
      <w:r w:rsidRPr="00FC5AE1">
        <w:rPr>
          <w:rFonts w:ascii="Andalus" w:hAnsi="Andalus" w:cs="Andalus"/>
          <w:b/>
          <w:sz w:val="24"/>
          <w:szCs w:val="24"/>
        </w:rPr>
        <w:t>Warum „kommen die Barbaren?“</w:t>
      </w:r>
    </w:p>
    <w:p w:rsidR="00215611" w:rsidRPr="00FC5AE1" w:rsidRDefault="00215611" w:rsidP="00474D30">
      <w:pPr>
        <w:pStyle w:val="Listenabsatz"/>
        <w:numPr>
          <w:ilvl w:val="0"/>
          <w:numId w:val="3"/>
        </w:numPr>
        <w:spacing w:line="360" w:lineRule="auto"/>
        <w:rPr>
          <w:rFonts w:ascii="Andalus" w:hAnsi="Andalus" w:cs="Andalus"/>
          <w:sz w:val="24"/>
          <w:szCs w:val="24"/>
        </w:rPr>
      </w:pPr>
      <w:r w:rsidRPr="00FC5AE1">
        <w:rPr>
          <w:rFonts w:ascii="Andalus" w:hAnsi="Andalus" w:cs="Andalus"/>
          <w:sz w:val="24"/>
          <w:szCs w:val="24"/>
        </w:rPr>
        <w:t>Welchen Hinweis gibt die Karte auf S. 146 hierzu?</w:t>
      </w:r>
    </w:p>
    <w:p w:rsidR="00474D30" w:rsidRPr="00FC5AE1" w:rsidRDefault="00474D30" w:rsidP="00474D30">
      <w:pPr>
        <w:pStyle w:val="Listenabsatz"/>
        <w:spacing w:line="360" w:lineRule="auto"/>
        <w:ind w:left="1080"/>
        <w:rPr>
          <w:rFonts w:ascii="Andalus" w:hAnsi="Andalus" w:cs="Andalus"/>
          <w:sz w:val="24"/>
          <w:szCs w:val="24"/>
        </w:rPr>
      </w:pPr>
      <w:r w:rsidRPr="00FC5AE1">
        <w:rPr>
          <w:rFonts w:ascii="Andalus" w:hAnsi="Andalus" w:cs="Andalus"/>
          <w:sz w:val="24"/>
          <w:szCs w:val="24"/>
        </w:rPr>
        <w:t>________________________________________________________________________________________________________________</w:t>
      </w:r>
      <w:r w:rsidR="003426DA">
        <w:rPr>
          <w:rFonts w:ascii="Andalus" w:hAnsi="Andalus" w:cs="Andalus"/>
          <w:sz w:val="24"/>
          <w:szCs w:val="24"/>
        </w:rPr>
        <w:t>__________________</w:t>
      </w:r>
    </w:p>
    <w:p w:rsidR="00215611" w:rsidRPr="00FC5AE1" w:rsidRDefault="005A3ADA" w:rsidP="00474D30">
      <w:pPr>
        <w:pStyle w:val="Listenabsatz"/>
        <w:numPr>
          <w:ilvl w:val="0"/>
          <w:numId w:val="3"/>
        </w:numPr>
        <w:spacing w:line="360" w:lineRule="auto"/>
        <w:rPr>
          <w:rFonts w:ascii="Andalus" w:hAnsi="Andalus" w:cs="Andalus"/>
          <w:sz w:val="24"/>
          <w:szCs w:val="24"/>
        </w:rPr>
      </w:pPr>
      <w:r w:rsidRPr="00FC5AE1">
        <w:rPr>
          <w:rFonts w:ascii="Andalus" w:hAnsi="Andalus" w:cs="Andalus"/>
          <w:sz w:val="24"/>
          <w:szCs w:val="24"/>
        </w:rPr>
        <w:t>Was vermutest du, k</w:t>
      </w:r>
      <w:r w:rsidRPr="00FC5AE1">
        <w:rPr>
          <w:rFonts w:cs="Andalus"/>
          <w:sz w:val="24"/>
          <w:szCs w:val="24"/>
        </w:rPr>
        <w:t>ö</w:t>
      </w:r>
      <w:r w:rsidRPr="00FC5AE1">
        <w:rPr>
          <w:rFonts w:ascii="Andalus" w:hAnsi="Andalus" w:cs="Andalus"/>
          <w:sz w:val="24"/>
          <w:szCs w:val="24"/>
        </w:rPr>
        <w:t xml:space="preserve">nnte noch Anlass für die Wanderung der „Barbaren“ </w:t>
      </w:r>
      <w:r>
        <w:rPr>
          <w:rFonts w:ascii="Andalus" w:hAnsi="Andalus" w:cs="Andalus"/>
          <w:sz w:val="24"/>
          <w:szCs w:val="24"/>
        </w:rPr>
        <w:t xml:space="preserve">gewesen </w:t>
      </w:r>
      <w:r w:rsidRPr="00FC5AE1">
        <w:rPr>
          <w:rFonts w:ascii="Andalus" w:hAnsi="Andalus" w:cs="Andalus"/>
          <w:sz w:val="24"/>
          <w:szCs w:val="24"/>
        </w:rPr>
        <w:t>sein?</w:t>
      </w:r>
    </w:p>
    <w:p w:rsidR="00474D30" w:rsidRPr="00FC5AE1" w:rsidRDefault="00474D30" w:rsidP="00474D30">
      <w:pPr>
        <w:pStyle w:val="Listenabsatz"/>
        <w:spacing w:line="360" w:lineRule="auto"/>
        <w:ind w:left="1080"/>
        <w:rPr>
          <w:rFonts w:ascii="Andalus" w:hAnsi="Andalus" w:cs="Andalus"/>
          <w:sz w:val="24"/>
          <w:szCs w:val="24"/>
        </w:rPr>
      </w:pPr>
      <w:r w:rsidRPr="00FC5AE1">
        <w:rPr>
          <w:rFonts w:ascii="Andalus" w:hAnsi="Andalus" w:cs="Andalus"/>
          <w:sz w:val="24"/>
          <w:szCs w:val="24"/>
        </w:rPr>
        <w:t>__________________________________________________________________________________________________________________________________________________________________________________________________</w:t>
      </w:r>
      <w:r w:rsidR="00FC5AE1">
        <w:rPr>
          <w:rFonts w:ascii="Andalus" w:hAnsi="Andalus" w:cs="Andalus"/>
          <w:sz w:val="24"/>
          <w:szCs w:val="24"/>
        </w:rPr>
        <w:t>__</w:t>
      </w:r>
      <w:r w:rsidRPr="00FC5AE1">
        <w:rPr>
          <w:rFonts w:ascii="Andalus" w:hAnsi="Andalus" w:cs="Andalus"/>
          <w:sz w:val="24"/>
          <w:szCs w:val="24"/>
        </w:rPr>
        <w:t>__</w:t>
      </w:r>
      <w:r w:rsidR="003426DA">
        <w:rPr>
          <w:rFonts w:ascii="Andalus" w:hAnsi="Andalus" w:cs="Andalus"/>
          <w:sz w:val="24"/>
          <w:szCs w:val="24"/>
        </w:rPr>
        <w:t>______________________________________________________________</w:t>
      </w:r>
    </w:p>
    <w:p w:rsidR="00215611" w:rsidRPr="00FC5AE1" w:rsidRDefault="00215611" w:rsidP="00474D30">
      <w:pPr>
        <w:pStyle w:val="Listenabsatz"/>
        <w:numPr>
          <w:ilvl w:val="0"/>
          <w:numId w:val="1"/>
        </w:numPr>
        <w:spacing w:line="360" w:lineRule="auto"/>
        <w:rPr>
          <w:rFonts w:ascii="Andalus" w:hAnsi="Andalus" w:cs="Andalus"/>
          <w:b/>
          <w:sz w:val="24"/>
          <w:szCs w:val="24"/>
        </w:rPr>
      </w:pPr>
      <w:r w:rsidRPr="00FC5AE1">
        <w:rPr>
          <w:rFonts w:ascii="Andalus" w:hAnsi="Andalus" w:cs="Andalus"/>
          <w:b/>
          <w:sz w:val="24"/>
          <w:szCs w:val="24"/>
        </w:rPr>
        <w:lastRenderedPageBreak/>
        <w:t>Welcher Stamm drang besonders weit nach Süden vor?</w:t>
      </w:r>
    </w:p>
    <w:p w:rsidR="00474D30" w:rsidRPr="00FC5AE1" w:rsidRDefault="00474D30" w:rsidP="00474D30">
      <w:pPr>
        <w:pStyle w:val="Listenabsatz"/>
        <w:spacing w:line="360" w:lineRule="auto"/>
        <w:ind w:left="1134" w:hanging="414"/>
        <w:rPr>
          <w:rFonts w:ascii="Andalus" w:hAnsi="Andalus" w:cs="Andalus"/>
          <w:sz w:val="24"/>
          <w:szCs w:val="24"/>
        </w:rPr>
      </w:pPr>
      <w:r w:rsidRPr="00FC5AE1">
        <w:rPr>
          <w:rFonts w:ascii="Andalus" w:hAnsi="Andalus" w:cs="Andalus"/>
          <w:sz w:val="24"/>
          <w:szCs w:val="24"/>
        </w:rPr>
        <w:tab/>
        <w:t>__________________________________</w:t>
      </w:r>
      <w:r w:rsidR="003426DA">
        <w:rPr>
          <w:rFonts w:ascii="Andalus" w:hAnsi="Andalus" w:cs="Andalus"/>
          <w:sz w:val="24"/>
          <w:szCs w:val="24"/>
        </w:rPr>
        <w:t>______________________________</w:t>
      </w:r>
    </w:p>
    <w:p w:rsidR="00215611" w:rsidRPr="00FC5AE1" w:rsidRDefault="005A3ADA" w:rsidP="00474D30">
      <w:pPr>
        <w:pStyle w:val="Listenabsatz"/>
        <w:numPr>
          <w:ilvl w:val="0"/>
          <w:numId w:val="1"/>
        </w:numPr>
        <w:spacing w:line="360" w:lineRule="auto"/>
        <w:rPr>
          <w:rFonts w:ascii="Andalus" w:hAnsi="Andalus" w:cs="Andalus"/>
          <w:b/>
          <w:sz w:val="24"/>
          <w:szCs w:val="24"/>
        </w:rPr>
      </w:pPr>
      <w:r>
        <w:rPr>
          <w:rFonts w:ascii="Andalus" w:hAnsi="Andalus" w:cs="Andalus"/>
          <w:b/>
          <w:sz w:val="24"/>
          <w:szCs w:val="24"/>
        </w:rPr>
        <w:t>Finde fünf Schlagw</w:t>
      </w:r>
      <w:r>
        <w:rPr>
          <w:rFonts w:ascii="Times New Roman" w:hAnsi="Times New Roman" w:cs="Times New Roman"/>
          <w:b/>
          <w:sz w:val="24"/>
          <w:szCs w:val="24"/>
        </w:rPr>
        <w:t>ö</w:t>
      </w:r>
      <w:r w:rsidRPr="00FC5AE1">
        <w:rPr>
          <w:rFonts w:ascii="Andalus" w:hAnsi="Andalus" w:cs="Andalus"/>
          <w:b/>
          <w:sz w:val="24"/>
          <w:szCs w:val="24"/>
        </w:rPr>
        <w:t>rte</w:t>
      </w:r>
      <w:r>
        <w:rPr>
          <w:rFonts w:ascii="Andalus" w:hAnsi="Andalus" w:cs="Andalus"/>
          <w:b/>
          <w:sz w:val="24"/>
          <w:szCs w:val="24"/>
        </w:rPr>
        <w:t>r</w:t>
      </w:r>
      <w:r w:rsidRPr="00FC5AE1">
        <w:rPr>
          <w:rFonts w:ascii="Andalus" w:hAnsi="Andalus" w:cs="Andalus"/>
          <w:b/>
          <w:sz w:val="24"/>
          <w:szCs w:val="24"/>
        </w:rPr>
        <w:t>, die die Zeit der V</w:t>
      </w:r>
      <w:r w:rsidRPr="00FC5AE1">
        <w:rPr>
          <w:rFonts w:cs="Andalus"/>
          <w:b/>
          <w:sz w:val="24"/>
          <w:szCs w:val="24"/>
        </w:rPr>
        <w:t>ö</w:t>
      </w:r>
      <w:r w:rsidRPr="00FC5AE1">
        <w:rPr>
          <w:rFonts w:ascii="Andalus" w:hAnsi="Andalus" w:cs="Andalus"/>
          <w:b/>
          <w:sz w:val="24"/>
          <w:szCs w:val="24"/>
        </w:rPr>
        <w:t>lkerwanderung gut beschreiben!</w:t>
      </w:r>
      <w:r>
        <w:rPr>
          <w:rFonts w:ascii="Andalus" w:hAnsi="Andalus" w:cs="Andalus"/>
          <w:b/>
          <w:sz w:val="24"/>
          <w:szCs w:val="24"/>
        </w:rPr>
        <w:t xml:space="preserve"> </w:t>
      </w:r>
      <w:r w:rsidR="00FC5AE1">
        <w:rPr>
          <w:rFonts w:ascii="Andalus" w:hAnsi="Andalus" w:cs="Andalus"/>
          <w:b/>
          <w:sz w:val="24"/>
          <w:szCs w:val="24"/>
        </w:rPr>
        <w:t>(Hinweise dazu findest du in der Quelle M3/Seite 146.)</w:t>
      </w:r>
    </w:p>
    <w:p w:rsidR="00474D30" w:rsidRDefault="00474D30" w:rsidP="003426DA">
      <w:pPr>
        <w:pStyle w:val="Listenabsatz"/>
        <w:spacing w:line="360" w:lineRule="auto"/>
        <w:ind w:left="993" w:right="1"/>
        <w:rPr>
          <w:rFonts w:ascii="Andalus" w:hAnsi="Andalus" w:cs="Andalus"/>
          <w:sz w:val="24"/>
          <w:szCs w:val="24"/>
        </w:rPr>
      </w:pPr>
      <w:r w:rsidRPr="00FC5AE1">
        <w:rPr>
          <w:rFonts w:ascii="Andalus" w:hAnsi="Andalus" w:cs="Andalus"/>
          <w:sz w:val="24"/>
          <w:szCs w:val="24"/>
        </w:rPr>
        <w:t>______________________________________________________________________________________________________________________________________________________________________________________________________</w:t>
      </w:r>
    </w:p>
    <w:p w:rsidR="003426DA" w:rsidRDefault="003426DA" w:rsidP="003426DA">
      <w:pPr>
        <w:pStyle w:val="Listenabsatz"/>
        <w:spacing w:line="360" w:lineRule="auto"/>
        <w:ind w:left="993" w:right="1"/>
        <w:rPr>
          <w:rFonts w:ascii="Andalus" w:hAnsi="Andalus" w:cs="Andalus"/>
          <w:sz w:val="24"/>
          <w:szCs w:val="24"/>
        </w:rPr>
      </w:pPr>
    </w:p>
    <w:p w:rsidR="0094087F" w:rsidRDefault="00FA0AF9" w:rsidP="003426DA">
      <w:pPr>
        <w:pStyle w:val="Listenabsatz"/>
        <w:spacing w:line="360" w:lineRule="auto"/>
        <w:ind w:left="0"/>
        <w:rPr>
          <w:rFonts w:ascii="Andalus" w:hAnsi="Andalus" w:cs="Andalus"/>
          <w:sz w:val="24"/>
          <w:szCs w:val="24"/>
        </w:rPr>
      </w:pPr>
      <w:r>
        <w:rPr>
          <w:rFonts w:ascii="Andalus" w:hAnsi="Andalus" w:cs="Andalu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70.45pt;margin-top:1.4pt;width:290.45pt;height:194.6pt;z-index:251662336;mso-width-relative:margin;mso-height-relative:margin">
            <v:textbox>
              <w:txbxContent>
                <w:p w:rsidR="003426DA" w:rsidRDefault="003426DA">
                  <w:pPr>
                    <w:contextualSpacing/>
                    <w:rPr>
                      <w:b/>
                    </w:rPr>
                  </w:pPr>
                  <w:r w:rsidRPr="003426DA">
                    <w:rPr>
                      <w:b/>
                    </w:rPr>
                    <w:t xml:space="preserve">Attila </w:t>
                  </w:r>
                  <w:r w:rsidR="000D1D52">
                    <w:rPr>
                      <w:b/>
                    </w:rPr>
                    <w:t xml:space="preserve">(Etzel) </w:t>
                  </w:r>
                  <w:r w:rsidRPr="003426DA">
                    <w:rPr>
                      <w:b/>
                    </w:rPr>
                    <w:t>der Hunnenkönig</w:t>
                  </w:r>
                </w:p>
                <w:p w:rsidR="003426DA" w:rsidRDefault="003426DA">
                  <w:pPr>
                    <w:contextualSpacing/>
                    <w:rPr>
                      <w:i/>
                    </w:rPr>
                  </w:pPr>
                  <w:r>
                    <w:rPr>
                      <w:i/>
                    </w:rPr>
                    <w:t>Die nebenstehende Abbildung zeigt eine römische Münze, auf der Attila (Väterchen), der Anführer der Hunnen dargestellt ist.</w:t>
                  </w:r>
                </w:p>
                <w:p w:rsidR="000D1D52" w:rsidRPr="000D1D52" w:rsidRDefault="000D1D52">
                  <w:pPr>
                    <w:contextualSpacing/>
                    <w:rPr>
                      <w:b/>
                      <w:i/>
                    </w:rPr>
                  </w:pPr>
                  <w:r>
                    <w:rPr>
                      <w:b/>
                      <w:i/>
                    </w:rPr>
                    <w:t>Wie beurteilst du die römische Darstellung? Welche Absicht verbirgt sich wohl dahinter?</w:t>
                  </w:r>
                </w:p>
                <w:p w:rsidR="000D1D52" w:rsidRPr="00413A2D" w:rsidRDefault="000D1D52" w:rsidP="000D1D52">
                  <w:pPr>
                    <w:pStyle w:val="Listenabsatz"/>
                    <w:spacing w:line="360" w:lineRule="auto"/>
                    <w:ind w:left="0"/>
                    <w:rPr>
                      <w:rFonts w:ascii="Andalus" w:hAnsi="Andalus" w:cs="Andalus"/>
                      <w:sz w:val="24"/>
                      <w:szCs w:val="24"/>
                    </w:rPr>
                  </w:pPr>
                  <w:r>
                    <w:t xml:space="preserve">Die Hunnen kamen aus dem Osten. Sie überrannten und unterwarfen ganze Völker. Ihr plötzliches Erscheinen verbreitete Angst und Schrecken. </w:t>
                  </w:r>
                  <w:r w:rsidRPr="00413A2D">
                    <w:rPr>
                      <w:rFonts w:ascii="Arial" w:hAnsi="Arial" w:cs="Arial"/>
                      <w:sz w:val="19"/>
                      <w:szCs w:val="19"/>
                    </w:rPr>
                    <w:t>"Attila</w:t>
                  </w:r>
                  <w:proofErr w:type="gramStart"/>
                  <w:r w:rsidRPr="00413A2D">
                    <w:rPr>
                      <w:rFonts w:ascii="Arial" w:hAnsi="Arial" w:cs="Arial"/>
                      <w:sz w:val="19"/>
                      <w:szCs w:val="19"/>
                    </w:rPr>
                    <w:t>,"</w:t>
                  </w:r>
                  <w:proofErr w:type="gramEnd"/>
                  <w:r w:rsidRPr="00413A2D">
                    <w:rPr>
                      <w:rFonts w:ascii="Arial" w:hAnsi="Arial" w:cs="Arial"/>
                      <w:sz w:val="19"/>
                      <w:szCs w:val="19"/>
                    </w:rPr>
                    <w:t xml:space="preserve"> so ein römischer Geschichtsschreiber, "legte nahezu ganz Europa in Schutt und Asche.</w:t>
                  </w:r>
                </w:p>
                <w:p w:rsidR="003426DA" w:rsidRPr="003426DA" w:rsidRDefault="003426DA">
                  <w:pPr>
                    <w:rPr>
                      <w:i/>
                    </w:rPr>
                  </w:pPr>
                </w:p>
              </w:txbxContent>
            </v:textbox>
          </v:shape>
        </w:pict>
      </w:r>
      <w:r w:rsidR="003426DA">
        <w:rPr>
          <w:noProof/>
          <w:lang w:eastAsia="de-DE"/>
        </w:rPr>
        <w:drawing>
          <wp:inline distT="0" distB="0" distL="0" distR="0">
            <wp:extent cx="2171700" cy="2481943"/>
            <wp:effectExtent l="19050" t="0" r="0" b="0"/>
            <wp:docPr id="4" name="Bild 4" descr="Attila The Hun Picture on a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la The Hun Picture on a Coin"/>
                    <pic:cNvPicPr>
                      <a:picLocks noChangeAspect="1" noChangeArrowheads="1"/>
                    </pic:cNvPicPr>
                  </pic:nvPicPr>
                  <pic:blipFill>
                    <a:blip r:embed="rId6"/>
                    <a:srcRect/>
                    <a:stretch>
                      <a:fillRect/>
                    </a:stretch>
                  </pic:blipFill>
                  <pic:spPr bwMode="auto">
                    <a:xfrm>
                      <a:off x="0" y="0"/>
                      <a:ext cx="2173044" cy="2483479"/>
                    </a:xfrm>
                    <a:prstGeom prst="rect">
                      <a:avLst/>
                    </a:prstGeom>
                    <a:noFill/>
                    <a:ln w="9525">
                      <a:noFill/>
                      <a:miter lim="800000"/>
                      <a:headEnd/>
                      <a:tailEnd/>
                    </a:ln>
                  </pic:spPr>
                </pic:pic>
              </a:graphicData>
            </a:graphic>
          </wp:inline>
        </w:drawing>
      </w:r>
    </w:p>
    <w:p w:rsidR="003426DA" w:rsidRDefault="00FA0AF9" w:rsidP="003426DA">
      <w:pPr>
        <w:pStyle w:val="Listenabsatz"/>
        <w:spacing w:line="360" w:lineRule="auto"/>
        <w:ind w:left="993" w:right="-284"/>
        <w:rPr>
          <w:rFonts w:ascii="Andalus" w:hAnsi="Andalus" w:cs="Andalus"/>
          <w:sz w:val="24"/>
          <w:szCs w:val="24"/>
        </w:rPr>
      </w:pPr>
      <w:r>
        <w:rPr>
          <w:rFonts w:ascii="Andalus" w:hAnsi="Andalus" w:cs="Andalus"/>
          <w:noProof/>
          <w:sz w:val="24"/>
          <w:szCs w:val="24"/>
        </w:rPr>
        <w:pict>
          <v:shape id="_x0000_s1026" type="#_x0000_t202" style="position:absolute;left:0;text-align:left;margin-left:-1.15pt;margin-top:27.3pt;width:282pt;height:266.25pt;z-index:251660288;mso-width-relative:margin;mso-height-relative:margin">
            <v:textbox>
              <w:txbxContent>
                <w:p w:rsidR="003426DA" w:rsidRDefault="000D1D52">
                  <w:pPr>
                    <w:contextualSpacing/>
                    <w:rPr>
                      <w:b/>
                    </w:rPr>
                  </w:pPr>
                  <w:r w:rsidRPr="000D1D52">
                    <w:rPr>
                      <w:b/>
                    </w:rPr>
                    <w:t>Das Nibelungenlied – eine Sage aus der Zeit der Völkerwanderung.</w:t>
                  </w:r>
                </w:p>
                <w:p w:rsidR="005A3ADA" w:rsidRDefault="005A3ADA">
                  <w:pPr>
                    <w:contextualSpacing/>
                    <w:rPr>
                      <w:b/>
                    </w:rPr>
                  </w:pPr>
                </w:p>
                <w:p w:rsidR="005A3ADA" w:rsidRDefault="005A3ADA">
                  <w:pPr>
                    <w:contextualSpacing/>
                    <w:rPr>
                      <w:i/>
                    </w:rPr>
                  </w:pPr>
                  <w:r>
                    <w:rPr>
                      <w:i/>
                    </w:rPr>
                    <w:t xml:space="preserve">Die Abbildung zeigt eine Seite aus dem im Mittelalter niedergeschriebenen Nibelungenlied. </w:t>
                  </w:r>
                  <w:r w:rsidR="000D1D52">
                    <w:rPr>
                      <w:i/>
                    </w:rPr>
                    <w:t>(Kriemhild wird zu den Hunnen begleitet und macht Station in Passau.) Die Nibelungensage hat ihren Ursprung in der Zeit der Völkerwanderung und wurde lange nur mündlich überliefert. Erst um 1200 wurde die Sage vermutlich in Passau schriftlich festgehalten.</w:t>
                  </w:r>
                </w:p>
                <w:p w:rsidR="005A3ADA" w:rsidRPr="005A3ADA" w:rsidRDefault="005A3ADA">
                  <w:pPr>
                    <w:contextualSpacing/>
                    <w:rPr>
                      <w:b/>
                      <w:i/>
                    </w:rPr>
                  </w:pPr>
                  <w:r w:rsidRPr="005A3ADA">
                    <w:rPr>
                      <w:b/>
                      <w:i/>
                    </w:rPr>
                    <w:t>Welche Figuren oder Namen aus dem Nibelungenlied sind dir noch bekannt?</w:t>
                  </w:r>
                </w:p>
                <w:p w:rsidR="005A3ADA" w:rsidRDefault="005A3ADA">
                  <w:pPr>
                    <w:contextualSpacing/>
                    <w:rPr>
                      <w:i/>
                    </w:rPr>
                  </w:pPr>
                </w:p>
                <w:p w:rsidR="000D1D52" w:rsidRPr="005A3ADA" w:rsidRDefault="005A3ADA">
                  <w:pPr>
                    <w:contextualSpacing/>
                  </w:pPr>
                  <w:r w:rsidRPr="005A3ADA">
                    <w:t>Der germanische Burgunderstamm wurde vom römischen Feldherr</w:t>
                  </w:r>
                  <w:r>
                    <w:t>n</w:t>
                  </w:r>
                  <w:r w:rsidRPr="005A3ADA">
                    <w:t xml:space="preserve"> Aetius mithilfe hunnischer Truppen besiegt, als sich die ehemaligen Bündnispartner gegen die Römer wandten. </w:t>
                  </w:r>
                  <w:r w:rsidR="000D1D52" w:rsidRPr="005A3ADA">
                    <w:t>Das Nibelungenlied thematisiert den Untergang des Burgunderstammes und vermischt dabei Erfundenes mit historischer Wahrheit.</w:t>
                  </w:r>
                </w:p>
              </w:txbxContent>
            </v:textbox>
          </v:shape>
        </w:pict>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r>
      <w:r w:rsidR="003426DA">
        <w:rPr>
          <w:rFonts w:ascii="Andalus" w:hAnsi="Andalus" w:cs="Andalus"/>
          <w:sz w:val="24"/>
          <w:szCs w:val="24"/>
        </w:rPr>
        <w:tab/>
        <w:t xml:space="preserve">         </w:t>
      </w:r>
      <w:r w:rsidR="003426DA">
        <w:rPr>
          <w:noProof/>
          <w:lang w:eastAsia="de-DE"/>
        </w:rPr>
        <w:drawing>
          <wp:inline distT="0" distB="0" distL="0" distR="0">
            <wp:extent cx="2325613" cy="3400425"/>
            <wp:effectExtent l="19050" t="0" r="0" b="0"/>
            <wp:docPr id="3" name="Bild 1" descr="http://downloads.staatsbibliothek-berlin.de/downloads/aderlass/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staatsbibliothek-berlin.de/downloads/aderlass/855.jpg"/>
                    <pic:cNvPicPr>
                      <a:picLocks noChangeAspect="1" noChangeArrowheads="1"/>
                    </pic:cNvPicPr>
                  </pic:nvPicPr>
                  <pic:blipFill>
                    <a:blip r:embed="rId7" cstate="print"/>
                    <a:srcRect/>
                    <a:stretch>
                      <a:fillRect/>
                    </a:stretch>
                  </pic:blipFill>
                  <pic:spPr bwMode="auto">
                    <a:xfrm>
                      <a:off x="0" y="0"/>
                      <a:ext cx="2325613" cy="3400425"/>
                    </a:xfrm>
                    <a:prstGeom prst="rect">
                      <a:avLst/>
                    </a:prstGeom>
                    <a:noFill/>
                    <a:ln w="9525">
                      <a:noFill/>
                      <a:miter lim="800000"/>
                      <a:headEnd/>
                      <a:tailEnd/>
                    </a:ln>
                  </pic:spPr>
                </pic:pic>
              </a:graphicData>
            </a:graphic>
          </wp:inline>
        </w:drawing>
      </w:r>
    </w:p>
    <w:sectPr w:rsidR="003426DA" w:rsidSect="003426DA">
      <w:pgSz w:w="11906" w:h="16838"/>
      <w:pgMar w:top="851" w:right="155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537F"/>
    <w:multiLevelType w:val="hybridMultilevel"/>
    <w:tmpl w:val="678863EE"/>
    <w:lvl w:ilvl="0" w:tplc="851AA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84E17F0"/>
    <w:multiLevelType w:val="hybridMultilevel"/>
    <w:tmpl w:val="F210E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C0755A"/>
    <w:multiLevelType w:val="hybridMultilevel"/>
    <w:tmpl w:val="F34A2446"/>
    <w:lvl w:ilvl="0" w:tplc="7396BF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15611"/>
    <w:rsid w:val="000047FE"/>
    <w:rsid w:val="00093A06"/>
    <w:rsid w:val="000D1D52"/>
    <w:rsid w:val="001149D3"/>
    <w:rsid w:val="00153986"/>
    <w:rsid w:val="00215611"/>
    <w:rsid w:val="002526B3"/>
    <w:rsid w:val="00270DA6"/>
    <w:rsid w:val="0031728D"/>
    <w:rsid w:val="003229FF"/>
    <w:rsid w:val="003426DA"/>
    <w:rsid w:val="00413A2D"/>
    <w:rsid w:val="00461144"/>
    <w:rsid w:val="004669B3"/>
    <w:rsid w:val="00474D30"/>
    <w:rsid w:val="005A3ADA"/>
    <w:rsid w:val="005D6BAF"/>
    <w:rsid w:val="0060644A"/>
    <w:rsid w:val="006C5D63"/>
    <w:rsid w:val="0094087F"/>
    <w:rsid w:val="00B75484"/>
    <w:rsid w:val="00CB6645"/>
    <w:rsid w:val="00F2109E"/>
    <w:rsid w:val="00FA0AF9"/>
    <w:rsid w:val="00FB1AD9"/>
    <w:rsid w:val="00FC5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A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5611"/>
    <w:pPr>
      <w:ind w:left="720"/>
      <w:contextualSpacing/>
    </w:pPr>
  </w:style>
  <w:style w:type="paragraph" w:styleId="Sprechblasentext">
    <w:name w:val="Balloon Text"/>
    <w:basedOn w:val="Standard"/>
    <w:link w:val="SprechblasentextZchn"/>
    <w:uiPriority w:val="99"/>
    <w:semiHidden/>
    <w:unhideWhenUsed/>
    <w:rsid w:val="009408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Haimerl, Stephan</dc:creator>
  <cp:lastModifiedBy>Wolfgang</cp:lastModifiedBy>
  <cp:revision>4</cp:revision>
  <dcterms:created xsi:type="dcterms:W3CDTF">2010-05-18T15:46:00Z</dcterms:created>
  <dcterms:modified xsi:type="dcterms:W3CDTF">2013-07-14T22:36:00Z</dcterms:modified>
</cp:coreProperties>
</file>